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r>
        <w:rPr>
          <w:rStyle w:val="Aucun"/>
        </w:rPr>
        <w:drawing xmlns:a="http://schemas.openxmlformats.org/drawingml/2006/main"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line">
              <wp:posOffset>114300</wp:posOffset>
            </wp:positionV>
            <wp:extent cx="1974656" cy="1216388"/>
            <wp:effectExtent l="0" t="0" r="0" b="0"/>
            <wp:wrapSquare wrapText="bothSides" distL="114300" distR="114300" distT="114300" distB="11430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656" cy="12163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</w:pPr>
    </w:p>
    <w:p>
      <w:pPr>
        <w:pStyle w:val="Title"/>
        <w:jc w:val="center"/>
      </w:pPr>
      <w:bookmarkStart w:name="_v2bl6raccdjw" w:id="0"/>
      <w:bookmarkEnd w:id="0"/>
      <w:r>
        <w:rPr>
          <w:rStyle w:val="Aucun"/>
          <w:rtl w:val="0"/>
          <w:lang w:val="fr-FR"/>
        </w:rPr>
        <w:t>F</w:t>
      </w:r>
      <w:r>
        <w:rPr>
          <w:rStyle w:val="Aucun"/>
          <w:rtl w:val="0"/>
          <w:lang w:val="fr-FR"/>
        </w:rPr>
        <w:t>iche Action de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diation 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rique Tinkercad</w:t>
      </w:r>
    </w:p>
    <w:p>
      <w:pPr>
        <w:pStyle w:val="Corps"/>
      </w:pPr>
    </w:p>
    <w:p>
      <w:pPr>
        <w:pStyle w:val="Corps"/>
      </w:pPr>
    </w:p>
    <w:tbl>
      <w:tblPr>
        <w:tblW w:w="96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0"/>
        <w:gridCol w:w="7350"/>
      </w:tblGrid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2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Public cible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Public majeur, niveau num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rique interm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diaire.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Min 1 personne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; max 5 personnes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22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Contexte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Il est possible de cr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er des objets gr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imprimante 3D, mais pour cela il faut mod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liser cet objet et c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est le th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me de cet atelier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couverte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2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Dur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1h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2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Lieu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Le 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dialab des Granges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Vic sur Cere 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2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Objectif 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dagogique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Familiarisation avec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outil num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rique et les plateformes de mod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lisation</w:t>
            </w:r>
          </w:p>
        </w:tc>
      </w:tr>
      <w:tr>
        <w:tblPrEx>
          <w:shd w:val="clear" w:color="auto" w:fill="ced7e7"/>
        </w:tblPrEx>
        <w:trPr>
          <w:trHeight w:val="3373" w:hRule="atLeast"/>
        </w:trPr>
        <w:tc>
          <w:tcPr>
            <w:tcW w:type="dxa" w:w="22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Contenus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sentation de chacun des participants et du CnFS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Dans quel but participez-vous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cet atelier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?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sentation de Tinkercad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Mise en place des apprenants sur leur ordinateur.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Choix de la forme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; apprentissage des outils de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placement, zoom, taille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objet, couleur.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En choisissant un deuxi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 objet, les imbriquer pour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ussir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er un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Personnaliser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objet.</w:t>
            </w: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Importer en .STL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22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thodes techniques employ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Accompagnement des participants par le CnFS, autonomie des participants et aide entre pair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2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Moyens humains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Les apprenants et le CnFS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2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Moyens financiers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Atelier prit en charge financi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rement par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Etat dans le cadre du dispositif de conseiller num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rique France Services.</w:t>
            </w:r>
          </w:p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22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Moyens mat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riels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5 ordinateurs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disposition des usagers avec souris.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Connexion Internet.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Kit covid (masques, gel hydroalcoolique, spray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sinfectant pour surfaces)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22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Modalit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valuation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ussite de la mod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lisation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objet par les participants et leur satisfaction.</w:t>
            </w:r>
            <w:r>
              <w:rPr>
                <w:rStyle w:val="Aucun"/>
                <w:shd w:val="nil" w:color="auto" w:fill="auto"/>
              </w:rPr>
            </w:r>
          </w:p>
        </w:tc>
      </w:tr>
    </w:tbl>
    <w:p>
      <w:pPr>
        <w:pStyle w:val="Corps"/>
        <w:widowControl w:val="0"/>
        <w:spacing w:line="240" w:lineRule="auto"/>
      </w:pPr>
      <w:r/>
    </w:p>
    <w:sectPr>
      <w:headerReference w:type="default" r:id="rId5"/>
      <w:footerReference w:type="default" r:id="rId6"/>
      <w:pgSz w:w="11900" w:h="16840" w:orient="portrait"/>
      <w:pgMar w:top="566" w:right="1133" w:bottom="566" w:left="1133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Title">
    <w:name w:val="Title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